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xdiagnose</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(c) 2022 Huawei Inc.</w:t>
      </w:r>
      <w:r>
        <w:rPr>
          <w:rStyle w:val="a0"/>
          <w:rFonts w:ascii="宋体" w:hAnsi="宋体"/>
          <w:sz w:val="22"/>
        </w:rPr>
        <w:br/>
      </w:r>
    </w:p>
    <w:p>
      <w:pPr/>
      <w:r>
        <w:rPr>
          <w:rStyle w:val="a0"/>
          <w:b/>
        </w:rPr>
        <w:t xml:space="preserve">License: </w:t>
      </w:r>
      <w:r>
        <w:rPr>
          <w:rStyle w:val="a0"/>
          <w:sz w:val="21"/>
        </w:rPr>
        <w:t>MulanPSL-2.0</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w:t>
      </w:r>
      <w:r>
        <w:rPr>
          <w:rStyle w:val="a0"/>
          <w:rFonts w:ascii="宋体" w:hAnsi="宋体"/>
          <w:sz w:val="22"/>
        </w:rPr>
        <w:t>一</w:t>
      </w:r>
      <w:r>
        <w:rPr>
          <w:rStyle w:val="a0"/>
          <w:rFonts w:ascii="宋体" w:hAnsi="宋体"/>
          <w:sz w:val="22"/>
        </w:rPr>
        <w:t>"贡献者"许可在"本许可证"下的受版权法保护的作品。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w:t>
      </w:r>
      <w:r>
        <w:rPr>
          <w:rStyle w:val="a0"/>
          <w:rFonts w:ascii="宋体" w:hAnsi="宋体"/>
          <w:sz w:val="22"/>
        </w:rPr>
        <w:t>及其"</w:t>
      </w:r>
      <w:r>
        <w:rPr>
          <w:rStyle w:val="a0"/>
          <w:rFonts w:ascii="宋体" w:hAnsi="宋体"/>
          <w:sz w:val="22"/>
        </w:rPr>
        <w:t>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w:t>
      </w:r>
      <w:r>
        <w:rPr>
          <w:rStyle w:val="a0"/>
          <w:rFonts w:ascii="宋体" w:hAnsi="宋体"/>
          <w:sz w:val="22"/>
        </w:rPr>
        <w:t>不论因</w:t>
      </w:r>
      <w:r>
        <w:rPr>
          <w:rStyle w:val="a0"/>
          <w:rFonts w:ascii="宋体" w:hAnsi="宋体"/>
          <w:sz w:val="22"/>
        </w:rPr>
        <w:t>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w:t>
      </w:r>
      <w:r>
        <w:rPr>
          <w:rStyle w:val="a0"/>
          <w:rFonts w:ascii="宋体" w:hAnsi="宋体"/>
          <w:sz w:val="22"/>
        </w:rPr>
        <w:t>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 xml:space="preserve">THE SOFTWARE AND CONTRIBUTION IN IT ARE PROVIDED WITHOUT WARRANTIES OF ANY KIND, EITHER EXPRESS OR IMPLIED. IN NO EVENT SHALL ANY CONTRIBUTOR OR COPYRIGHT HOLDER BE LIABLE TO </w:t>
      </w:r>
      <w:r>
        <w:rPr>
          <w:rStyle w:val="a0"/>
          <w:rFonts w:ascii="宋体" w:hAnsi="宋体"/>
          <w:sz w:val="22"/>
        </w:rPr>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Standard License Header</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