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tpm2-tss 4.0.1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2015 - 2020, Intel Corporation All rights reserved.</w:t>
        <w:br/>
        <w:t>Copyright 2018-2019 Intel Corporation</w:t>
        <w:br/>
        <w:t>Copyright 2018-2019, Intel Corporation</w:t>
        <w:br/>
        <w:t>Copyright (c) 2019, Intel Corporation</w:t>
        <w:br/>
        <w:t>Copyright (c) 2020, Intel Corporation</w:t>
        <w:br/>
        <w:t>Copyright (c) 2022, Infineon Technologies AG All rights reserved.</w:t>
        <w:br/>
        <w:t>Copyright (c) 2018, Intel Corporation All rights reserved.</w:t>
        <w:br/>
        <w:t>Copyright (c) 2018 - 2020, Fraunhofer SIT sponsored by Infineon Technologies AG</w:t>
        <w:br/>
        <w:t>Copyright 2019, Fraunhofer SIT, Infineon Technologies AG, Intel Corporation All rights reserved.</w:t>
        <w:br/>
        <w:t>Copyright 2020 Fraunhofer SIT. All rights reserved.</w:t>
        <w:br/>
        <w:t>Copyright (c) 2019, Infineon Technologies AG</w:t>
        <w:br/>
        <w:t>Copyright (c) 2015 - 2017, Intel Corporation</w:t>
        <w:br/>
        <w:t>Copyright 2017-2018, Fraunhofer SIT sponsored by Infineon Technologies AG</w:t>
        <w:br/>
        <w:t>Copyright 2018, Fraunhofer SIT sponsored by Infineon Technologies AG All rights reserved.</w:t>
        <w:br/>
        <w:t>Copyright (c) 2015 - 2018 Intel Corporation All rights reserved.</w:t>
        <w:br/>
        <w:t>Copyright (c) 2017, Intel Corporation All rights reserved.</w:t>
        <w:br/>
        <w:t>Copyright (c) 2018 Intel Corporation All rights reserved.</w:t>
        <w:br/>
        <w:t>Copyright 2017-2018, Fraunhofer SIT sponsored by Infineon Technologies AG All rights reserved.</w:t>
        <w:br/>
        <w:t>Copyright (c) 2015 - 2018, Intel Corporation All rights reserved.</w:t>
        <w:br/>
        <w:t>Copyright (c) 2022, Intel Corporation</w:t>
        <w:br/>
        <w:t>Copyright 2020, Intel</w:t>
        <w:br/>
        <w:t>Copyright (c) 2020, Intel Corporation All rights reserved.</w:t>
        <w:br/>
        <w:t>Copyright 2019, Intel Corporation All rights reserved.</w:t>
        <w:br/>
        <w:t>Copyright (c) 2017 - 2020, Intel Corporation</w:t>
        <w:br/>
        <w:t>Copyright 2020, Fraunhofer SIT sponsored by Infineon Technologies AG All rights reserved.</w:t>
        <w:br/>
        <w:t>Copyright 2017, Fraunhofer SIT sponsored by Infineon Technologies AG All rights reserved.</w:t>
        <w:br/>
        <w:t>Copyright (c) 2015 - 2018, Intel Corporation</w:t>
        <w:br/>
        <w:t>Copyright (c) 2018, Intel Corporation</w:t>
        <w:br/>
        <w:t>Copyright 2018, Fraunhofer SIT sponsored by Infineon Technologies AG</w:t>
        <w:br/>
        <w:t>Copyright (c) 2015 - 2021, Intel Corporation All rights reserved.</w:t>
        <w:br/>
        <w:t>Copyright 2015, Andreas Fuchs @ Fraunhofer SIT</w:t>
        <w:br/>
        <w:t>Copyright (c) Facebook, Inc. and its affiliates. All Rights Reserved.</w:t>
        <w:br/>
        <w:t>Copyright 2018-2019, Fraunhofer SIT sponsored by Infineon Technologies AG All rights reserved.</w:t>
        <w:br/>
        <w:t>Copyright (c) 2017-2018, Intel Corporation</w:t>
        <w:br/>
        <w:t>Copyright 2019, Intel Corporation</w:t>
        <w:br/>
        <w:t>Copyright 2021, Fraunhofer SIT All rights reserved.</w:t>
        <w:br/>
        <w:t>Copyright (c) 2015-2018, Intel Corporation</w:t>
        <w:br/>
        <w:t>Copyright (c) 2020 Infineon Technologies AG All rights reserved.</w:t>
        <w:br/>
        <w:t>Copyright 2017-2019, Intel Corporation All rights reserved.</w:t>
        <w:br/>
        <w:t>Copyright (c) 2015, Intel Corporation All rights reserved.</w:t>
        <w:br/>
        <w:t>Copyright (c) 2019, Wind River Systems.</w:t>
        <w:br/>
        <w:t>Copyright (c) 2015 - 2017, Intel Corporation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