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perl-GD 2.75</w:t>
      </w:r>
    </w:p>
    <w:p>
      <w:pPr/>
      <w:r>
        <w:rPr>
          <w:rStyle w:val="13"/>
          <w:rFonts w:ascii="Arial" w:hAnsi="Arial"/>
          <w:b/>
        </w:rPr>
        <w:t xml:space="preserve">Copyright notice: </w:t>
      </w:r>
    </w:p>
    <w:p>
      <w:pPr/>
      <w:r>
        <w:rPr>
          <w:rStyle w:val="13"/>
          <w:rFonts w:ascii="宋体" w:hAnsi="宋体"/>
          <w:sz w:val="22"/>
        </w:rPr>
        <w:t>Copyright 1995-2014 Lincoln Stein &lt;lincoln.stein@gmail.com&gt;</w:t>
        <w:br/>
      </w:r>
    </w:p>
    <w:p>
      <w:pPr/>
      <w:r>
        <w:rPr>
          <w:rStyle w:val="13"/>
          <w:rFonts w:ascii="Arial" w:hAnsi="Arial"/>
          <w:b/>
          <w:sz w:val="24"/>
        </w:rPr>
        <w:t xml:space="preserve">License: </w:t>
      </w:r>
      <w:r>
        <w:rPr>
          <w:rStyle w:val="13"/>
          <w:rFonts w:ascii="Arial" w:hAnsi="Arial"/>
          <w:sz w:val="21"/>
        </w:rPr>
        <w:t>GPL+ or Artistic 2.0</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